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Cassie Schroer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 315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Browne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February 29, 2016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Overall Homeschool Gym Refection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My overall experience when teaching the homeschool children gym was mainly positive. There were some ups and downs during the week just because you never knew who would show up and how many children you would have. I found that this made it difficult to plan because we were limited to the number of supplies that we had. For example we only had about 6 basketballs and we had about 15 students in that age. We then were not able to play a specific game because each child needed their own ball. We decided to move on to something else so the students were not sitting around waiting. We wanted the students to be moving all the time and to get the most out of being there and being active.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One thing I was unsure of was disciplining the students that were in your group. I did not know if that was our job at that time since their parents were there as well. I did have to ask the children to stop a specific behavior. The behavior usually stopped but if it did continue I probably would have had to ask the student to go sit by the person they came with until they were read to participate again. Another thing I did not know if I had to manage was if a student wanted to participate or not. When I was with the intermediate group one student did not want to play soccer but that is what we had planned. I simply told the student that was what we were doing at the time and they could sit out if that was their choice.  Since it was a voluntary event for the children I did not feel it was appropriate to force them to do something they were not interested in.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final item I would need to plan for next time would be accommodations because my group did not think about this when planning the different activities. You have to think about everything that could happen because then you will be prepared for the event. You want each student to be involved in the way they feel is comfortable. It was hard to know this because in a school setting you will know your students and learn about them over the year. We only saw these students for a week and only worked with them one day out of the four so it was hard to learn about each child and what their strengths and weaknesses are.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